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cs="Arial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-69850</wp:posOffset>
                </wp:positionV>
                <wp:extent cx="1411605" cy="305435"/>
                <wp:effectExtent l="5715" t="12700" r="11430" b="571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72.45pt;margin-top:-5.5pt;width:111.15pt;height:24.0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yrVPAIAAFYEAAAOAAAAZHJzL2Uyb0RvYy54bWysVM2O0zAQviPxDpbvNEl/lt2o6WrpUoS0&#10;/EgLD+A4TmLhP2y3SbntnVfgHThw4MYrdN+IsdN2C9xW+GDNZMbfzHwzk/llLwXaMOu4VgXORilG&#10;TFFdcdUU+OOH1bNzjJwnqiJCK1bgLXP4cvH0ybwzORvrVouKWQQgyuWdKXDrvcmTxNGWSeJG2jAF&#10;xlpbSTyotkkqSzpAlyIZp+lZ0mlbGaspcw6+Xg9GvIj4dc2of1fXjnkkCgy5+XjbeJfhThZzkjeW&#10;mJbTfRrkEVlIwhUEPUJdE0/Q2vJ/oCSnVjtd+xHVMtF1zSmLNUA1WfpXNbctMSzWAuQ4c6TJ/T9Y&#10;+nbz3iJeFXiCkSISWrT7tvu++7H7tft5f3f/FU0CR51xObjeGnD2/QvdQ69jvc7caPrJIaWXLVEN&#10;u7JWdy0jFeSYhZfJydMBxwWQsnujKwhG1l5HoL62MhAIlCBAh15tj/1hvUc0hJxm2Vk6w4iCbZLO&#10;ppNZDEHyw2tjnX/FtERBKLCF/kd0srlxPmRD8oNLCOa04NWKCxEV25RLYdGGwKys4tmj/+EmFOoK&#10;fDEbzwYCHgEhuYehF1wW+DwNJ8QheaDtpaqi7AkXgwwpC7XnMVA3kOj7sgfHQG6pqy0wavUw3LCM&#10;ILTafsGog8EusPu8JpZhJF4r6MpFNp2GTYjKdPZ8DIo9tZSnFqIoQBXYYzSISz9sz9pY3rQQ6TAH&#10;V9DJFY8kP2S1zxuGN3K/X7SwHad69Hr4HSx+AwAA//8DAFBLAwQUAAYACAAAACEATdmtPuIAAAAK&#10;AQAADwAAAGRycy9kb3ducmV2LnhtbEyPwU7DMBBE70j8g7VI3Fo7pUpIyKZCCCQ4VBWlFeLm2kuS&#10;EttR7LTh7zEnOK72aeZNuZpMx040+NZZhGQugJFVTre2Rti9Pc1ugfkgrZads4TwTR5W1eVFKQvt&#10;zvaVTttQsxhifSERmhD6gnOvGjLSz11PNv4+3WBkiOdQcz3Icww3HV8IkXIjWxsbGtnTQ0Pqazsa&#10;hEfVP+ebj+74vlF7kY5i/XJ0a8Trq+n+DligKfzB8Ksf1aGKTgc3Wu1Zh5Atl3lEEWZJEkdFIk+z&#10;BbADwk2WAK9K/n9C9QMAAP//AwBQSwECLQAUAAYACAAAACEAtoM4kv4AAADhAQAAEwAAAAAAAAAA&#10;AAAAAAAAAAAAW0NvbnRlbnRfVHlwZXNdLnhtbFBLAQItABQABgAIAAAAIQA4/SH/1gAAAJQBAAAL&#10;AAAAAAAAAAAAAAAAAC8BAABfcmVscy8ucmVsc1BLAQItABQABgAIAAAAIQD+iyrVPAIAAFYEAAAO&#10;AAAAAAAAAAAAAAAAAC4CAABkcnMvZTJvRG9jLnhtbFBLAQItABQABgAIAAAAIQBN2a0+4gAAAAoB&#10;AAAPAAAAAAAAAAAAAAAAAJYEAABkcnMvZG93bnJldi54bWxQSwUGAAAAAAQABADzAAAApQUAAAAA&#10;" strokecolor="white">
                <v:textbox style="mso-fit-shape-to-text:t">
                  <w:txbxContent>
                    <w:p w:rsidR="00E8512E" w:rsidRDefault="00E8512E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0</wp:posOffset>
                </wp:positionV>
                <wp:extent cx="914400" cy="342900"/>
                <wp:effectExtent l="13335" t="9525" r="5715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396pt;margin-top:0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6KNOwIAAFwEAAAOAAAAZHJzL2Uyb0RvYy54bWysVM2O0zAQviPxDpbvNGloYTdqulq6FCEt&#10;P9LCAziOk1g4HmO7TZbb3nkF3oEDB268QveNGDvdboHbihysGc/4m5lvZrI4GzpFtsI6Cbqg00lK&#10;idAcKqmbgn78sH5yQonzTFdMgRYFvRaOni0fP1r0JhcZtKAqYQmCaJf3pqCt9yZPEsdb0TE3ASM0&#10;GmuwHfOo2iapLOsRvVNJlqbPkh5sZSxw4RzeXoxGuoz4dS24f1fXTniiCoq5+XjaeJbhTJYLljeW&#10;mVbyfRrsAVl0TGoMeoC6YJ6RjZX/QHWSW3BQ+wmHLoG6llzEGrCaafpXNVctMyLWguQ4c6DJ/T9Y&#10;/nb73hJZFTSjRLMOW7T7tvu++7H7tft5e3P7lWSBo964HF2vDDr74QUM2OtYrzOXwD85omHVMt2I&#10;c2uhbwWrMMdpeJkcPR1xXAAp+zdQYTC28RCBhtp2gUCkhCA69ur60B8xeMLx8nQ6m6Vo4Wh6OstO&#10;UQ4RWH732FjnXwnoSBAKarH9EZxtL50fXe9cQiwHSlZrqVRUbFOulCVbhqOyjt8e/Q83pUmPmcyz&#10;+Vj/AyA66XHmlewKepKGL8RheWDtpa6i7JlUo4zVKb2nMTA3cuiHcohdixwHikuorpFXC+OI40qi&#10;0IL9QkmP411Q93nDrKBEvdbYm0gl7kNUZvPnGdJqjy3lsYVpjlAF9ZSM4sqPO7QxVjYtRhqnQcM5&#10;9rOWkev7rPbp4wjHbu3XLezIsR697n8Ky98AAAD//wMAUEsDBBQABgAIAAAAIQCBpuPe3QAAAAcB&#10;AAAPAAAAZHJzL2Rvd25yZXYueG1sTI9BT8MwDIXvSPyHyEhcEEspMFipO00TiPMGF25Z47UVjdM2&#10;2drx6zGncbGe9az3PufLybXqSENoPCPczRJQxKW3DVcInx9vt8+gQjRsTeuZEE4UYFlcXuQms37k&#10;DR23sVISwiEzCHWMXaZ1KGtyJsx8Ryze3g/ORFmHStvBjBLuWp0myVw707A01KajdU3l9/bgEPz4&#10;enKe+iS9+fpx7+tVv9mnPeL11bR6ARVpiudj+MMXdCiEaecPbINqEZ4WqfwSEWSKvbifi9ghPD4k&#10;oItc/+cvfgEAAP//AwBQSwECLQAUAAYACAAAACEAtoM4kv4AAADhAQAAEwAAAAAAAAAAAAAAAAAA&#10;AAAAW0NvbnRlbnRfVHlwZXNdLnhtbFBLAQItABQABgAIAAAAIQA4/SH/1gAAAJQBAAALAAAAAAAA&#10;AAAAAAAAAC8BAABfcmVscy8ucmVsc1BLAQItABQABgAIAAAAIQBAa6KNOwIAAFwEAAAOAAAAAAAA&#10;AAAAAAAAAC4CAABkcnMvZTJvRG9jLnhtbFBLAQItABQABgAIAAAAIQCBpuPe3QAAAAcBAAAPAAAA&#10;AAAAAAAAAAAAAJUEAABkcnMvZG93bnJldi54bWxQSwUGAAAAAAQABADzAAAAnwUAAAAA&#10;" strokecolor="white">
                <v:textbox>
                  <w:txbxContent>
                    <w:p w:rsidR="00E8512E" w:rsidRDefault="00E8512E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</w:rPr>
        <w:t xml:space="preserve"> </w:t>
      </w:r>
      <w:r>
        <w:rPr>
          <w:rFonts w:cs="Arial"/>
          <w:noProof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 xml:space="preserve">XLII </w:t>
      </w:r>
      <w:r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tabs>
          <w:tab w:val="left" w:pos="3135"/>
          <w:tab w:val="center" w:pos="4819"/>
        </w:tabs>
        <w:spacing w:line="276" w:lineRule="auto"/>
        <w:rPr>
          <w:bCs/>
          <w:sz w:val="28"/>
          <w:szCs w:val="28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387"/>
        <w:gridCol w:w="565"/>
        <w:gridCol w:w="4113"/>
      </w:tblGrid>
      <w:tr>
        <w:trPr>
          <w:trHeight w:val="504"/>
        </w:trPr>
        <w:tc>
          <w:tcPr>
            <w:tcW w:w="595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9 сентября 2022 года</w:t>
            </w:r>
          </w:p>
        </w:tc>
        <w:tc>
          <w:tcPr>
            <w:tcW w:w="4113" w:type="dxa"/>
          </w:tcPr>
          <w:p>
            <w:pPr>
              <w:ind w:right="-2"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№ 280</w:t>
            </w:r>
          </w:p>
        </w:tc>
      </w:tr>
      <w:tr>
        <w:trPr>
          <w:trHeight w:val="68"/>
        </w:trPr>
        <w:tc>
          <w:tcPr>
            <w:tcW w:w="5952" w:type="dxa"/>
            <w:gridSpan w:val="2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  <w:tc>
          <w:tcPr>
            <w:tcW w:w="4113" w:type="dxa"/>
          </w:tcPr>
          <w:p>
            <w:pPr>
              <w:ind w:right="-2" w:firstLine="720"/>
              <w:jc w:val="righ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678" w:type="dxa"/>
          <w:trHeight w:val="77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О прекращении права безвозмездного пользования объектом муниципальной собственности</w:t>
            </w:r>
            <w:bookmarkEnd w:id="0"/>
            <w:r>
              <w:rPr>
                <w:sz w:val="28"/>
                <w:szCs w:val="28"/>
              </w:rPr>
              <w:t xml:space="preserve"> </w:t>
            </w:r>
          </w:p>
          <w:p>
            <w:pPr>
              <w:jc w:val="both"/>
              <w:rPr>
                <w:sz w:val="28"/>
                <w:szCs w:val="28"/>
              </w:rPr>
            </w:pPr>
          </w:p>
        </w:tc>
      </w:tr>
    </w:tbl>
    <w:p>
      <w:pPr>
        <w:tabs>
          <w:tab w:val="left" w:pos="1005"/>
        </w:tabs>
        <w:suppressAutoHyphens/>
        <w:jc w:val="both"/>
        <w:rPr>
          <w:sz w:val="28"/>
          <w:szCs w:val="28"/>
        </w:rPr>
      </w:pPr>
    </w:p>
    <w:p>
      <w:pPr>
        <w:tabs>
          <w:tab w:val="left" w:pos="1005"/>
        </w:tabs>
        <w:suppressAutoHyphens/>
        <w:jc w:val="both"/>
        <w:rPr>
          <w:sz w:val="28"/>
          <w:szCs w:val="28"/>
        </w:rPr>
      </w:pPr>
    </w:p>
    <w:p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Российской Федерации </w:t>
      </w:r>
      <w:r>
        <w:rPr>
          <w:sz w:val="28"/>
          <w:szCs w:val="28"/>
        </w:rPr>
        <w:br/>
        <w:t>от 26 июля 2006 года № 135-ФЗ «О защите конкуренции», статьями 209, 215 Гражданского кодекса Российской Федерации, по результатам рассмотрения обращения Управления Федеральной службы государственной регистрации, кадастра и картографии по Магаданской области и Чукотскому автономному округу от 23 августа 2022 года № 01-004813</w:t>
      </w:r>
    </w:p>
    <w:p>
      <w:pPr>
        <w:ind w:right="-1" w:firstLine="708"/>
        <w:jc w:val="both"/>
        <w:rPr>
          <w:b/>
          <w:sz w:val="28"/>
          <w:szCs w:val="28"/>
        </w:rPr>
      </w:pPr>
    </w:p>
    <w:p>
      <w:pPr>
        <w:tabs>
          <w:tab w:val="left" w:pos="1005"/>
        </w:tabs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tabs>
          <w:tab w:val="left" w:pos="1005"/>
        </w:tabs>
        <w:suppressAutoHyphens/>
        <w:rPr>
          <w:sz w:val="28"/>
          <w:szCs w:val="28"/>
        </w:rPr>
      </w:pPr>
    </w:p>
    <w:p>
      <w:pPr>
        <w:tabs>
          <w:tab w:val="left" w:pos="1005"/>
        </w:tabs>
        <w:suppressAutoHyphens/>
        <w:rPr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И Л:</w:t>
      </w:r>
    </w:p>
    <w:p>
      <w:pPr>
        <w:rPr>
          <w:bCs/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bookmarkStart w:id="1" w:name="sub_3"/>
      <w:r>
        <w:rPr>
          <w:sz w:val="28"/>
          <w:szCs w:val="28"/>
        </w:rPr>
        <w:t>1. Решение Совета депутатов городского округа Анадырь от 16 июня 2021 года № 146 «Об утверждении права использования объекта муниципальной собственности» признать утратившим силу.</w:t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Управлению финансов, экономики и имущественных отношений Администрации городского округа Анадырь расторгнуть договор безвозмездного пользования имущества муниципальной собственности от 27 декабря 2021 года № 2 с Управлением Федеральной службы государственной </w:t>
      </w:r>
      <w:r>
        <w:rPr>
          <w:sz w:val="28"/>
          <w:szCs w:val="28"/>
        </w:rPr>
        <w:lastRenderedPageBreak/>
        <w:t>регистрации, кадастра и картографии по Магаданской области и Чукотскому автономному округу.</w:t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подписания.</w:t>
      </w:r>
    </w:p>
    <w:p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(О.Е. Москаленко).</w:t>
      </w:r>
      <w:bookmarkEnd w:id="1"/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928"/>
        <w:gridCol w:w="485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_________________Л.А. Николаев</w:t>
            </w:r>
          </w:p>
        </w:tc>
        <w:tc>
          <w:tcPr>
            <w:tcW w:w="4853" w:type="dxa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Заместитель Председателя</w:t>
            </w:r>
          </w:p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Совета депутатов</w:t>
            </w:r>
          </w:p>
          <w:p>
            <w:pPr>
              <w:jc w:val="right"/>
              <w:rPr>
                <w:b/>
                <w:sz w:val="28"/>
                <w:szCs w:val="28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__________________ М.Г. Хван</w:t>
            </w:r>
          </w:p>
        </w:tc>
      </w:tr>
    </w:tbl>
    <w:p>
      <w:pPr>
        <w:rPr>
          <w:bCs/>
          <w:sz w:val="28"/>
          <w:szCs w:val="28"/>
          <w:lang w:eastAsia="en-US"/>
        </w:rPr>
      </w:pPr>
    </w:p>
    <w:p>
      <w:pPr>
        <w:rPr>
          <w:bCs/>
          <w:sz w:val="28"/>
          <w:szCs w:val="28"/>
          <w:lang w:eastAsia="en-US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9 сентября 2022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280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D7DC0A-30AA-47CC-A055-0F1D80332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20</cp:revision>
  <cp:lastPrinted>2022-09-09T04:33:00Z</cp:lastPrinted>
  <dcterms:created xsi:type="dcterms:W3CDTF">2022-07-26T04:51:00Z</dcterms:created>
  <dcterms:modified xsi:type="dcterms:W3CDTF">2022-09-12T00:02:00Z</dcterms:modified>
</cp:coreProperties>
</file>